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cs="Calibri" w:cstheme="minorHAnsi"/>
          <w:sz w:val="28"/>
          <w:szCs w:val="28"/>
        </w:rPr>
      </w:pPr>
      <w:r>
        <w:rPr>
          <w:rFonts w:cs="Calibri" w:cstheme="minorHAnsi"/>
          <w:b/>
          <w:bCs/>
          <w:sz w:val="28"/>
          <w:szCs w:val="28"/>
        </w:rPr>
        <w:t>Regulamin naboru partnera</w:t>
        <w:br/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pochodzącego spoza sektora finansów publicznych, do wspólnej realizacji projektu</w:t>
        <w:br/>
        <w:t>w ramach Programu Fundusze Europejskie dla Rozwoju Społecznego 2021-2027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Priorytet V  Działanie 5.1 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Konkurs nr FERS.05.01-IZ.00-002/24</w:t>
      </w:r>
      <w:bookmarkStart w:id="0" w:name="_Hlk140781510"/>
      <w:bookmarkEnd w:id="0"/>
    </w:p>
    <w:p>
      <w:pPr>
        <w:pStyle w:val="Normal"/>
        <w:spacing w:lineRule="auto" w:line="240"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Nabór partnera/partnerów prowadzony jest na podstawie art. 39 ustawy z dnia 28 kwietnia 2022 r. o zasadach realizacji zadań finansowanych ze środków europejskich w perspektywie finansowej 2021-2027 (Dz.U. poz. 1079).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Wnioskodawcą będzie Centrum Usług Społecznych / Gmina Opole Lubelskie,  ul. Tadeusza Kościuszki 4,  kod pocztowy: 24-300, miasto: Opole Lubelskie,  NIP: 7171257092, REGON: 004165258, </w:t>
      </w:r>
      <w:bookmarkStart w:id="1" w:name="_Hlk140782209"/>
      <w:r>
        <w:rPr>
          <w:rFonts w:cs="Calibri" w:cstheme="minorHAnsi"/>
          <w:sz w:val="24"/>
          <w:szCs w:val="24"/>
        </w:rPr>
        <w:t xml:space="preserve">reprezentowane przez Panią </w:t>
      </w:r>
      <w:bookmarkEnd w:id="1"/>
      <w:r>
        <w:rPr>
          <w:rFonts w:cs="Calibri" w:cstheme="minorHAnsi"/>
          <w:sz w:val="24"/>
          <w:szCs w:val="24"/>
        </w:rPr>
        <w:t>Ewelinę Szkutnicką</w:t>
      </w:r>
    </w:p>
    <w:p>
      <w:pPr>
        <w:pStyle w:val="Normal"/>
        <w:spacing w:lineRule="auto" w:line="240" w:before="0" w:after="0"/>
        <w:rPr>
          <w:rFonts w:cs="Calibri" w:cstheme="minorHAnsi"/>
          <w:color w:val="FF0000"/>
          <w:sz w:val="24"/>
          <w:szCs w:val="24"/>
        </w:rPr>
      </w:pPr>
      <w:r>
        <w:rPr>
          <w:rFonts w:cs="Calibri" w:cstheme="minorHAnsi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40" w:before="0" w:after="0"/>
        <w:ind w:hanging="284" w:left="42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Celem Partnerstwa będzie wspólne przygotowanie i opracowanie wniosku, aplikowanie </w:t>
        <w:br/>
        <w:t xml:space="preserve">o dofinansowanie oraz wspólna realizacja projektu, </w:t>
      </w:r>
      <w:r>
        <w:rPr>
          <w:rFonts w:cs="Calibri" w:cstheme="minorHAnsi"/>
          <w:sz w:val="24"/>
          <w:szCs w:val="24"/>
        </w:rPr>
        <w:t>dla którego to projektu Wnioskodawcą będzie Centrum Usług Społecznych w Opolu Lubelskim</w:t>
      </w:r>
    </w:p>
    <w:p>
      <w:pPr>
        <w:pStyle w:val="Normal"/>
        <w:shd w:val="clear" w:color="auto" w:fill="FFFFFF"/>
        <w:spacing w:lineRule="auto" w:line="240" w:before="0" w:after="0"/>
        <w:ind w:firstLine="284" w:left="142"/>
        <w:jc w:val="both"/>
        <w:rPr>
          <w:rFonts w:cs="Calibri" w:cstheme="minorHAnsi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w ramach: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  <w:t>Programu Fundusze Europejskie dla Rozwoju Społecznego 2021-2027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Priorytet V  Działanie 5.1 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  <w:t>Konkurs nr FERS.05.01-IZ.00-002/24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Calibri" w:cstheme="minorHAnsi"/>
          <w:color w:val="000000"/>
          <w:kern w:val="0"/>
          <w:sz w:val="24"/>
          <w:szCs w:val="24"/>
          <w:lang w:eastAsia="pl-PL"/>
          <w14:ligatures w14:val="none"/>
        </w:rPr>
      </w:r>
    </w:p>
    <w:p>
      <w:pPr>
        <w:pStyle w:val="ListParagraph"/>
        <w:shd w:val="clear" w:color="auto" w:fill="FFFFFF"/>
        <w:spacing w:lineRule="auto" w:line="240" w:before="0" w:after="0"/>
        <w:ind w:hanging="0" w:left="426"/>
        <w:contextualSpacing/>
        <w:jc w:val="both"/>
        <w:rPr>
          <w:rFonts w:ascii="Calibri" w:hAnsi="Calibri" w:eastAsia="Times New Roman" w:cs="Calibri" w:asciiTheme="minorHAnsi" w:cstheme="minorHAnsi" w:hAnsi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Projekt będzie obejmował co najmniej następujące działania: </w:t>
      </w:r>
    </w:p>
    <w:p>
      <w:pPr>
        <w:pStyle w:val="ListParagraph"/>
        <w:numPr>
          <w:ilvl w:val="0"/>
          <w:numId w:val="11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wsparcie dla rodzin zgodnie z modelem „Wygrana rodzina”, w tym: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• </w:t>
      </w: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dostosowanie modelu do lokalnych uwarunkowań oraz zbudowanie lokalnej koalicji na rzecz jego wprowadzenia w życie na obszarze realizacji projektu;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• </w:t>
      </w: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rekrutacja rodzin, które wymagają wzmocnienia kapitału społecznego, i przeprowadzenie diagnozy ich potrzeb;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• </w:t>
      </w: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realizacja lokalnego systemu wsparcia dla zrekrutowanych rodzin, zgodnie z modelem;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• </w:t>
      </w: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podjęcie działań, które zapewnią wprowadzenie modelu do praktyki w lokalnym środowisku, co oznacza kontynuację działań opartych na wypracowanych w okresie realizacji projektu narzędziach wspierania rodziny oraz współpracy instytucjonalnej.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Adresaci wsparcia: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rodziny dotknięte problemem dziedziczenia biedy – dzieci, rodzice, dziadkowie, osoby zamieszkujące wspólnie z rodziną, itp.</w:t>
      </w:r>
    </w:p>
    <w:p>
      <w:pPr>
        <w:pStyle w:val="Normal"/>
        <w:shd w:val="clear" w:color="auto" w:fill="FFFFFF"/>
        <w:spacing w:lineRule="auto" w:line="240" w:before="0" w:after="0"/>
        <w:ind w:hanging="0" w:left="426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40" w:before="0" w:after="0"/>
        <w:ind w:hanging="284" w:left="42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Wnioskodawcą oraz Partnerem Wiodącym będzie Centrum Usług Społecznych w Opolu Lubelskim (Lider) - reprezentowane przez Panią Ewelinę Szkutnicką jako </w:t>
      </w:r>
      <w:r>
        <w:rPr>
          <w:rFonts w:eastAsia="Times New Roman" w:cs="Calibri" w:cstheme="minorHAnsi"/>
          <w:sz w:val="24"/>
          <w:szCs w:val="24"/>
          <w:lang w:eastAsia="pl-PL"/>
        </w:rPr>
        <w:t xml:space="preserve">jednostka odpowiedzialna za przygotowanie wspólnie z Partnerem wniosku projektowego </w:t>
      </w:r>
      <w:r>
        <w:rPr>
          <w:rFonts w:cs="Calibri" w:cstheme="minorHAnsi"/>
          <w:sz w:val="24"/>
          <w:szCs w:val="24"/>
        </w:rPr>
        <w:t>w konkursie nr FERS.05.01-IZ.00-002/24.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40" w:before="0" w:after="0"/>
        <w:ind w:hanging="284" w:left="42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Do zadań Partnera należeć będzie współpraca w przygotowaniu wniosku o dofinansowanie projektu w oparciu o uzgodnioną z Liderem koncepcję szczegółową oraz wspólna realizacja projektu zgodnie z Umową partnerską i wnioskiem o dofinansowanie.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40" w:before="0" w:after="0"/>
        <w:ind w:hanging="284" w:left="42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Wymagania i oczekiwania w stosunku do Partnera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Działalność potencjalnego partnera musi być zgodna z celami partnerstwa i celami projektu.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Partner w celu wspólnej realizacji projektu zadeklaruje wniesienie wkładu w realizację zadań i celu partnerstwa w postaci wiedzy i doświadczenia, </w:t>
      </w:r>
      <w:r>
        <w:rPr>
          <w:rFonts w:cs="Calibri" w:cstheme="minorHAnsi"/>
          <w:i/>
          <w:iCs/>
          <w:sz w:val="24"/>
          <w:szCs w:val="24"/>
        </w:rPr>
        <w:t>know–how</w:t>
      </w:r>
      <w:r>
        <w:rPr>
          <w:rFonts w:cs="Calibri" w:cstheme="minorHAnsi"/>
          <w:sz w:val="24"/>
          <w:szCs w:val="24"/>
        </w:rPr>
        <w:t>, zasobów ludzkich, zasobów organizacyjnych i technicznych lub finansowych, którymi dysponuje w celu realizacji zadań / działań w projekcie. Udział Partnera w projekcie nie może polegać wyłącznie na wniesieniu wyżej wymienionych zasobów.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Partner będzie odpowiedziany za realizację uzgodnionych i wskazanych zadań.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Zadania realizowane przez Partnera w ramach projektu nie mogą polegać na oferowaniu towarów, świadczeniu usług lub wykonywaniu robót budowlanych na rzecz pozostałych partnerów.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Partner powinien posiadać bardzo dobrą znajomość zagadnień z zakresu: 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rozporządzenie Parlamentu Europejskiego i Rady (UE) 2021/1057 z dnia 24 czerwca 2021 r. ustanawiające Europejski Fundusz Społeczny Plus (EFS+) oraz uchylające rozporządzenie (UE) nr 1296/2013, ustawy z dnia 28 kwietnia 2022 r. o zasadach realizacji zadań finansowanych ze środków europejskich w perspektywie finansowej 2021- 2027, Wytycznych dotyczących kwalifikowalności wydatków na lata 2021-2027, Wytycznych dotyczących realizacji projektów z udziałem środków Europejskiego Funduszu Społecznego Plus w regionalnych programach na lata 2021–2027, Wytycznych dotyczących monitorowania postępu rzeczowego realizacji programów na lata 2021-2027, Wytycznych dotyczących warunków gromadzenia i przekazywania danych w postaci elektronicznej na lata 2021-2027, Wytycznych dotyczących realizacji zasad równościowych w ramach funduszy unijnych na lata 2021-2027, Wytycznych dotyczących realizacji zasady partnerstwa na lata 2021-2027 oraz innych kluczowych zagadnień związanych z realizacją projektów/działań o przedmiotowym zakresie.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Partner powinien posiadać doświadczenie i potencjał do realizacji projektu.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Partner musi spełnić wymóg: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organizacja pozarządowa lub inny podmiot wskazany w art. 3 ust. 3 Ustawy o działalności pożytku publicznego i o wolontariacie z dnia 24 kwietnia 2003 roku, która/-y posiada co najmniej 3-letnie 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Kryteria wyboru Partnera</w:t>
      </w:r>
    </w:p>
    <w:p>
      <w:pPr>
        <w:pStyle w:val="Default"/>
        <w:numPr>
          <w:ilvl w:val="1"/>
          <w:numId w:val="7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Wymogi formalne, Kryteria zerojedynkowe:</w:t>
      </w:r>
    </w:p>
    <w:p>
      <w:pPr>
        <w:pStyle w:val="Default"/>
        <w:numPr>
          <w:ilvl w:val="0"/>
          <w:numId w:val="4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Prowadzona działalności potencjalnego Partnera jest zgodna z zakresem i celami Partnerstwa. </w:t>
      </w:r>
    </w:p>
    <w:p>
      <w:pPr>
        <w:pStyle w:val="Default"/>
        <w:numPr>
          <w:ilvl w:val="0"/>
          <w:numId w:val="4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Podmiot nie jest wykluczony z możliwości otrzymania dofinansowania na podstawie przepisów odrębnych. </w:t>
      </w:r>
    </w:p>
    <w:p>
      <w:pPr>
        <w:pStyle w:val="Default"/>
        <w:numPr>
          <w:ilvl w:val="0"/>
          <w:numId w:val="4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Podmiot nie zalega z opłaceniem składek z tytułu ubezpieczeń społecznych, podatków i innych opłat należnych na rzecz Skarbu Państwa. </w:t>
      </w:r>
    </w:p>
    <w:p>
      <w:pPr>
        <w:pStyle w:val="Default"/>
        <w:numPr>
          <w:ilvl w:val="0"/>
          <w:numId w:val="4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Cs/>
          <w:color w:val="211D1E"/>
        </w:rPr>
        <w:t>Prawidłowość terminu złożenia oferty.</w:t>
      </w:r>
    </w:p>
    <w:p>
      <w:pPr>
        <w:pStyle w:val="Default"/>
        <w:numPr>
          <w:ilvl w:val="0"/>
          <w:numId w:val="4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Cs/>
          <w:color w:val="211D1E"/>
        </w:rPr>
        <w:t>Kompletność oferty i załączników, w tym złożenia oświadczeń będących częścią formularza oferty (załącznik nr 1).</w:t>
      </w:r>
    </w:p>
    <w:p>
      <w:pPr>
        <w:pStyle w:val="Default"/>
        <w:numPr>
          <w:ilvl w:val="0"/>
          <w:numId w:val="4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Zgodności typu oferenta z wymaganiami naboru.</w:t>
      </w:r>
    </w:p>
    <w:p>
      <w:pPr>
        <w:pStyle w:val="Default"/>
        <w:ind w:hanging="0" w:left="108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Default"/>
        <w:ind w:hanging="0" w:left="108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Default"/>
        <w:numPr>
          <w:ilvl w:val="1"/>
          <w:numId w:val="7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Kryteria merytoryczne:</w:t>
      </w:r>
    </w:p>
    <w:p>
      <w:pPr>
        <w:pStyle w:val="Default"/>
        <w:numPr>
          <w:ilvl w:val="0"/>
          <w:numId w:val="8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Zgodność działalności Partnera z przedmiotem i celami projektu </w:t>
      </w:r>
      <w:r>
        <w:rPr>
          <w:rFonts w:cs="Calibri" w:cstheme="minorHAnsi"/>
          <w:bCs/>
          <w:color w:val="211D1E"/>
        </w:rPr>
        <w:t>(0-10 punktów)</w:t>
      </w:r>
    </w:p>
    <w:p>
      <w:pPr>
        <w:pStyle w:val="Default"/>
        <w:numPr>
          <w:ilvl w:val="0"/>
          <w:numId w:val="8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Cs/>
          <w:color w:val="211D1E"/>
        </w:rPr>
        <w:t>Oferowany wkład Partnera w zakres projektu w postaci zasobów finansowych, ludzkich, technicznych zarówno na etapie przygotowania jak i realizacji projektu (0-10 punktów)</w:t>
      </w:r>
    </w:p>
    <w:p>
      <w:pPr>
        <w:pStyle w:val="Default"/>
        <w:numPr>
          <w:ilvl w:val="0"/>
          <w:numId w:val="8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Cs/>
          <w:color w:val="211D1E"/>
        </w:rPr>
        <w:t>Doświadczenie Partnera w realizacji projektów z zakresu projektów współfinansowanych ze środków EFS (0-10 punktów)</w:t>
      </w:r>
    </w:p>
    <w:p>
      <w:pPr>
        <w:pStyle w:val="Default"/>
        <w:numPr>
          <w:ilvl w:val="0"/>
          <w:numId w:val="8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Potencjał do realizacji projektu, w tym posiadanie i wniesienie odpowiedniego wkładu partnera w postaci know-how, potencjału ludzkiego, organizacyjnego i technicznego oraz finansowego niezbędnego do realizacji proponowanych w projekcie działań </w:t>
      </w:r>
      <w:r>
        <w:rPr>
          <w:rFonts w:cs="Calibri" w:cstheme="minorHAnsi"/>
          <w:bCs/>
          <w:color w:val="211D1E"/>
        </w:rPr>
        <w:t>(0-10 punktów)</w:t>
      </w:r>
    </w:p>
    <w:p>
      <w:pPr>
        <w:pStyle w:val="Default"/>
        <w:numPr>
          <w:ilvl w:val="0"/>
          <w:numId w:val="8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Proponowany rodzaj i zakres merytoryczny działań w projekcie </w:t>
      </w:r>
      <w:r>
        <w:rPr>
          <w:rFonts w:cs="Calibri" w:cstheme="minorHAnsi"/>
          <w:bCs/>
          <w:color w:val="211D1E"/>
        </w:rPr>
        <w:t>(0-10 punktów)</w:t>
      </w:r>
    </w:p>
    <w:p>
      <w:pPr>
        <w:pStyle w:val="Default"/>
        <w:numPr>
          <w:ilvl w:val="0"/>
          <w:numId w:val="8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Cs/>
          <w:color w:val="211D1E"/>
        </w:rPr>
        <w:t>Koncepcja współpracy przy realizacji projektu (0-10 punktów)</w:t>
      </w:r>
    </w:p>
    <w:p>
      <w:pPr>
        <w:pStyle w:val="Default"/>
        <w:numPr>
          <w:ilvl w:val="1"/>
          <w:numId w:val="7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Cs/>
          <w:color w:val="211D1E"/>
        </w:rPr>
        <w:t>Ocena oferty</w:t>
      </w:r>
    </w:p>
    <w:p>
      <w:pPr>
        <w:pStyle w:val="Default"/>
        <w:numPr>
          <w:ilvl w:val="0"/>
          <w:numId w:val="9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Cs/>
          <w:color w:val="211D1E"/>
        </w:rPr>
        <w:t>Do realizacji projektu może zostać wybrany Oferent, który spełni wszystkie wymogi formalne oraz uzyska minimum 60% punktów.</w:t>
      </w:r>
    </w:p>
    <w:p>
      <w:pPr>
        <w:pStyle w:val="Default"/>
        <w:numPr>
          <w:ilvl w:val="0"/>
          <w:numId w:val="9"/>
        </w:numPr>
        <w:rPr>
          <w:color w:val="000000"/>
        </w:rPr>
      </w:pPr>
      <w:r>
        <w:rPr>
          <w:rFonts w:cs="Calibri" w:cstheme="minorHAnsi"/>
          <w:color w:val="000000"/>
        </w:rPr>
        <w:t>Ocenę ofert dokona Komisja powołana przez Dyrektora Centrum Usług Społecznych w Opolu Lubelskim.</w:t>
      </w:r>
    </w:p>
    <w:p>
      <w:pPr>
        <w:pStyle w:val="Default"/>
        <w:numPr>
          <w:ilvl w:val="0"/>
          <w:numId w:val="9"/>
        </w:numPr>
        <w:rPr>
          <w:color w:val="000000"/>
        </w:rPr>
      </w:pPr>
      <w:r>
        <w:rPr>
          <w:rFonts w:cs="Calibri" w:cstheme="minorHAnsi"/>
          <w:color w:val="000000"/>
        </w:rPr>
        <w:t xml:space="preserve">Ostateczną ocenę oferty stanowi średnia arytmetyczna z sumy punktów przyznanych łącznie przez członków Komisji. </w:t>
      </w:r>
    </w:p>
    <w:p>
      <w:pPr>
        <w:pStyle w:val="Default"/>
        <w:numPr>
          <w:ilvl w:val="0"/>
          <w:numId w:val="9"/>
        </w:numPr>
        <w:rPr>
          <w:color w:val="000000"/>
        </w:rPr>
      </w:pPr>
      <w:r>
        <w:rPr>
          <w:rFonts w:cs="Calibri" w:cstheme="minorHAnsi"/>
          <w:color w:val="000000"/>
        </w:rPr>
        <w:t>Zatwierdzenia oceny dokona Dyrektor Centrum Usług Społecznych w Opolu Lubelskim.</w:t>
      </w:r>
    </w:p>
    <w:p>
      <w:pPr>
        <w:pStyle w:val="Default"/>
        <w:numPr>
          <w:ilvl w:val="0"/>
          <w:numId w:val="9"/>
        </w:numPr>
        <w:rPr>
          <w:color w:val="000000"/>
        </w:rPr>
      </w:pPr>
      <w:r>
        <w:rPr>
          <w:rFonts w:cs="Calibri" w:cstheme="minorHAnsi"/>
          <w:bCs/>
          <w:color w:val="000000"/>
        </w:rPr>
        <w:t>Ostateczną decyzję o wyborze partnera podejmie Dyrektor Centrum Usług Społecznych w Opolu Lubelskim.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40" w:before="0" w:after="0"/>
        <w:ind w:hanging="284" w:left="42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Nabór, sposób przygotowania i złożenia oferty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Warunkiem uczestnictwa w naborze jest złożenie oferty </w:t>
      </w:r>
      <w:r>
        <w:rPr>
          <w:rFonts w:cs="Calibri" w:cstheme="minorHAnsi"/>
          <w:bCs/>
          <w:color w:val="211D1E"/>
          <w:sz w:val="24"/>
          <w:szCs w:val="24"/>
        </w:rPr>
        <w:t xml:space="preserve">wraz z załącznikami </w:t>
      </w:r>
      <w:r>
        <w:rPr>
          <w:rFonts w:cs="Calibri" w:cstheme="minorHAnsi"/>
          <w:sz w:val="24"/>
          <w:szCs w:val="24"/>
        </w:rPr>
        <w:t xml:space="preserve">w terminie określonym w ogłoszeniu o naborze. </w:t>
      </w:r>
    </w:p>
    <w:p>
      <w:pPr>
        <w:pStyle w:val="Default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Jeden podmiot może złożyć tylko jedną ofertę. 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Formularz oferty stanowi załącznik nr 1 do Regulaminu.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  <w:t xml:space="preserve">Do oferty należy załączyć następujące dokumenty: </w:t>
      </w:r>
    </w:p>
    <w:p>
      <w:pPr>
        <w:pStyle w:val="ListParagraph"/>
        <w:numPr>
          <w:ilvl w:val="0"/>
          <w:numId w:val="10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Wypełniony i podpisany Formularz oferty stanowiący Załącznik nr 1.</w:t>
      </w:r>
    </w:p>
    <w:p>
      <w:pPr>
        <w:pStyle w:val="ListParagraph"/>
        <w:numPr>
          <w:ilvl w:val="0"/>
          <w:numId w:val="10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Aktualny odpis z właściwego rejestru (np. KRS, CEIDG) lub odpowiednio wyciąg z właściwej ewidencji potwierdzający formę organizacyjno–prawną podmiotu, osoby uprawnione do reprezentowania i zasady reprezentacji podmiotu</w:t>
      </w:r>
    </w:p>
    <w:p>
      <w:pPr>
        <w:pStyle w:val="Default"/>
        <w:numPr>
          <w:ilvl w:val="0"/>
          <w:numId w:val="10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Inne dokumenty, oświadczenia i informacje wymagane lub mogące mieć znaczenie 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  <w:t>Oferty złożone po terminie wskazanym w ogłoszeniu pozostaną bez rozpatrzenia.</w:t>
      </w:r>
    </w:p>
    <w:p>
      <w:pPr>
        <w:pStyle w:val="Default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Ofertę wraz z załącznikami należy złożyć: 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w formie pisemnej (osobiście lub korespondencyjnie) w zamkniętej kopercie z oznaczeniem podmiotu oraz opisem: „Oferta w naborze partnera pochodzącego spoza sektora finansów publicznych, do wspólnej realizacji projektu w ramach pochodzącego spoza sektora finansów publicznych, do wspólnej realizacji projektu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 ramach Programu Fundusze Europejskie dla Rozwoju Społecznego 2021-2027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Priorytet V  Działanie 5.1, Konkurs nr FERS.05.01-IZ.00-002/24” 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na adres ogłaszającego konkurs: 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color w:val="auto"/>
          <w:sz w:val="24"/>
          <w:szCs w:val="24"/>
        </w:rPr>
        <w:t xml:space="preserve">Centrum Usług Społecznych w Opolu Lubelskim, ul. Tadeusza Kościuszki 4,  kod pocztowy: 24-300, miasto: Opole Lubelskie - </w:t>
      </w:r>
      <w:r>
        <w:rPr>
          <w:rFonts w:cs="Calibri" w:cstheme="minorHAnsi"/>
          <w:sz w:val="24"/>
          <w:szCs w:val="24"/>
        </w:rPr>
        <w:t xml:space="preserve">w formie dokumentu elektronicznego (tj. oferta wraz z wymaganymi załącznikami) podpisanego przy użyciu kwalifikowanego podpisu elektronicznego, podpisu zaufanego lub podpisu osobistego, przesłać jako załącznik do wiadomości (np. w formacie pliku: *.pdf, *.doc, *.jpg, *.zip, *.7zip lub podobnych) na adres e-mail: </w:t>
      </w:r>
      <w:r>
        <w:rPr/>
        <w:t>sekretariat@cusopolelubelskie.pl</w:t>
      </w:r>
      <w:r>
        <w:rPr>
          <w:rFonts w:cs="Calibri" w:cstheme="minorHAnsi"/>
          <w:color w:val="FF0000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tytule wiadomości podając: nazwę oferenta oraz informację: „Oferta w naborze partnera pochodzącego spoza sektora finansów publicznych, do wspólnej realizacji projektu w ramach pochodzącego spoza sektora finansów publicznych, do wspólnej realizacji projektu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 ramach Programu Fundusze Europejskie dla Rozwoju Społecznego 2021-2027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Priorytet V  Działanie 5.1, Konkurs nr FERS.05.01-IZ.00-002/24”.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Termin składania ofert: </w:t>
      </w:r>
    </w:p>
    <w:p>
      <w:pPr>
        <w:pStyle w:val="ListParagraph"/>
        <w:shd w:val="clear" w:color="auto" w:fill="FFFFFF"/>
        <w:spacing w:lineRule="auto" w:line="240" w:before="0" w:after="0"/>
        <w:ind w:hanging="0" w:left="786"/>
        <w:contextualSpacing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Ofertę należy złożyć w terminie 21 dni od dnia opublikowania ogłoszenia tj. nie później niż do dnia </w:t>
      </w:r>
      <w:r>
        <w:rPr>
          <w:rFonts w:cs="Calibri" w:cstheme="minorHAnsi"/>
          <w:sz w:val="24"/>
          <w:szCs w:val="24"/>
        </w:rPr>
        <w:t>26</w:t>
      </w:r>
      <w:r>
        <w:rPr>
          <w:rFonts w:cs="Calibri" w:cstheme="minorHAnsi"/>
          <w:color w:val="auto"/>
          <w:sz w:val="24"/>
          <w:szCs w:val="24"/>
        </w:rPr>
        <w:t>/0</w:t>
      </w:r>
      <w:r>
        <w:rPr>
          <w:rFonts w:cs="Calibri" w:cstheme="minorHAnsi"/>
          <w:color w:val="auto"/>
          <w:sz w:val="24"/>
          <w:szCs w:val="24"/>
        </w:rPr>
        <w:t>4</w:t>
      </w:r>
      <w:r>
        <w:rPr>
          <w:rFonts w:cs="Calibri" w:cstheme="minorHAnsi"/>
          <w:color w:val="auto"/>
          <w:sz w:val="24"/>
          <w:szCs w:val="24"/>
        </w:rPr>
        <w:t>/</w:t>
      </w:r>
      <w:r>
        <w:rPr>
          <w:rFonts w:cs="Calibri" w:cstheme="minorHAnsi"/>
          <w:sz w:val="24"/>
          <w:szCs w:val="24"/>
        </w:rPr>
        <w:t>2024 r. Oferty, które wpłyną po terminie nie będą rozpatrywane.</w:t>
      </w:r>
    </w:p>
    <w:p>
      <w:pPr>
        <w:pStyle w:val="Default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Spośród ocenionych ofert wybrana zostanie oferta, która spełniała wszystkie wymogi formalne i uzyskała najwyższą liczbę punktów w poszczególnych kryteriach oceny ofert przyznanych przez członków Komisji Konkursowej.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Postanowienia końcowe i dodatkowe informacje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  <w:t xml:space="preserve">Centrum Usług Społecznych w Opolu Lubelskim reprezentowane przez Panią Ewelinę Szkutnicką </w:t>
      </w:r>
      <w:r>
        <w:rPr>
          <w:rFonts w:cs="Calibri" w:cstheme="minorHAnsi"/>
          <w:bCs/>
          <w:sz w:val="24"/>
          <w:szCs w:val="24"/>
        </w:rPr>
        <w:t>zastrzega sobie prawo do: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bCs/>
          <w:color w:val="211D1E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  <w:t>negocjowania z Oferentami warunków i kosztów realizacji zadań,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bCs/>
          <w:color w:val="211D1E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  <w:t xml:space="preserve">odstąpienia od naboru ofert bez podania przyczyny, 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bCs/>
          <w:color w:val="211D1E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  <w:t>zamknięcia naboru bez wyboru Partnera.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uto" w:line="240" w:before="0" w:after="0"/>
        <w:contextualSpacing/>
        <w:jc w:val="both"/>
        <w:rPr>
          <w:rFonts w:ascii="Calibri" w:hAnsi="Calibri" w:cs="Calibri" w:asciiTheme="minorHAnsi" w:cstheme="minorHAnsi" w:hAnsiTheme="minorHAnsi"/>
          <w:bCs/>
          <w:color w:val="211D1E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  <w:t>Realizacja partnerskiego projektu nastąpi wyłącznie w przypadku otrzymania dofinansowania projektu z Programu Fundusze Europejskie dla Rozwoju Społecznego 2021-2027.</w:t>
      </w:r>
    </w:p>
    <w:p>
      <w:pPr>
        <w:pStyle w:val="Normal"/>
        <w:shd w:val="clear" w:color="auto" w:fill="FFFFFF"/>
        <w:spacing w:lineRule="auto" w:line="240" w:before="0" w:after="0"/>
        <w:rPr>
          <w:rFonts w:cs="Calibri" w:cstheme="minorHAnsi"/>
          <w:bCs/>
          <w:color w:val="211D1E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cs="Calibri" w:cstheme="minorHAnsi"/>
          <w:bCs/>
          <w:color w:val="211D1E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cs="Calibri" w:cstheme="minorHAnsi"/>
          <w:bCs/>
          <w:color w:val="211D1E"/>
          <w:sz w:val="24"/>
          <w:szCs w:val="24"/>
        </w:rPr>
      </w:pPr>
      <w:r>
        <w:rPr>
          <w:rFonts w:cs="Calibri" w:cstheme="minorHAnsi"/>
          <w:bCs/>
          <w:color w:val="211D1E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cs="Calibri" w:cstheme="minorHAnsi"/>
          <w:bCs/>
          <w:i/>
          <w:i/>
          <w:iCs/>
          <w:color w:val="211D1E"/>
          <w:sz w:val="24"/>
          <w:szCs w:val="24"/>
        </w:rPr>
      </w:pPr>
      <w:r>
        <w:rPr>
          <w:rFonts w:cs="Calibri" w:cstheme="minorHAnsi"/>
          <w:bCs/>
          <w:i/>
          <w:iCs/>
          <w:color w:val="211D1E"/>
          <w:sz w:val="24"/>
          <w:szCs w:val="24"/>
        </w:rPr>
        <w:t>Załącznik 1. Formularz oferty.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62659237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62659237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rFonts w:eastAsia="Calibri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Roman"/>
      <w:lvlText w:val="%1."/>
      <w:lvlJc w:val="righ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7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6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4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92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00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440" w:hanging="1800"/>
      </w:pPr>
      <w:rPr>
        <w:sz w:val="20"/>
      </w:r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cs="Times New Roman"/>
        <w:color w:val="211D1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10">
    <w:lvl w:ilvl="0">
      <w:start w:val="1"/>
      <w:numFmt w:val="lowerRoman"/>
      <w:lvlText w:val="%1."/>
      <w:lvlJc w:val="right"/>
      <w:pPr>
        <w:tabs>
          <w:tab w:val="num" w:pos="0"/>
        </w:tabs>
        <w:ind w:left="150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2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4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6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8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10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2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4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66" w:hanging="180"/>
      </w:pPr>
      <w:rPr/>
    </w:lvl>
  </w:abstractNum>
  <w:abstractNum w:abstractNumId="11">
    <w:lvl w:ilvl="0">
      <w:numFmt w:val="bullet"/>
      <w:lvlText w:val=""/>
      <w:lvlJc w:val="left"/>
      <w:pPr>
        <w:tabs>
          <w:tab w:val="num" w:pos="0"/>
        </w:tabs>
        <w:ind w:left="786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6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774af1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kern w:val="0"/>
      <w:sz w:val="26"/>
      <w:szCs w:val="26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"/>
    <w:qFormat/>
    <w:rsid w:val="00774af1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kern w:val="0"/>
      <w:sz w:val="26"/>
      <w:szCs w:val="26"/>
      <w14:ligatures w14:val="none"/>
    </w:rPr>
  </w:style>
  <w:style w:type="character" w:styleId="Hyperlink">
    <w:name w:val="Hyperlink"/>
    <w:basedOn w:val="DefaultParagraphFont"/>
    <w:uiPriority w:val="99"/>
    <w:unhideWhenUsed/>
    <w:rsid w:val="00774af1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774af1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9e591e"/>
    <w:rPr/>
  </w:style>
  <w:style w:type="character" w:styleId="StopkaZnak" w:customStyle="1">
    <w:name w:val="Stopka Znak"/>
    <w:basedOn w:val="DefaultParagraphFont"/>
    <w:uiPriority w:val="99"/>
    <w:qFormat/>
    <w:rsid w:val="009e591e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774af1"/>
    <w:pPr>
      <w:suppressAutoHyphens w:val="true"/>
      <w:spacing w:lineRule="auto" w:line="276" w:before="0" w:after="200"/>
      <w:ind w:hanging="0" w:left="720"/>
      <w:contextualSpacing/>
    </w:pPr>
    <w:rPr>
      <w:rFonts w:ascii="Calibri" w:hAnsi="Calibri" w:eastAsia="Calibri" w:cs="Times New Roman"/>
      <w:kern w:val="0"/>
      <w:lang w:eastAsia="zh-CN"/>
      <w14:ligatures w14:val="none"/>
    </w:rPr>
  </w:style>
  <w:style w:type="paragraph" w:styleId="Default" w:customStyle="1">
    <w:name w:val="Default"/>
    <w:qFormat/>
    <w:rsid w:val="002c0fb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9e591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9e591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Application>LibreOffice/24.2.1.2$Windows_X86_64 LibreOffice_project/db4def46b0453cc22e2d0305797cf981b68ef5ac</Application>
  <AppVersion>15.0000</AppVersion>
  <Pages>5</Pages>
  <Words>1336</Words>
  <Characters>9008</Characters>
  <CharactersWithSpaces>10238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2023-05-04T09:18:00Z</dcterms:created>
  <dc:creator>PC</dc:creator>
  <dc:description/>
  <dc:language>pl-PL</dc:language>
  <cp:lastModifiedBy/>
  <dcterms:modified xsi:type="dcterms:W3CDTF">2024-05-07T12:02:56Z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